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2027521701"/>
        <w:docPartObj>
          <w:docPartGallery w:val="Cover Pages"/>
          <w:docPartUnique/>
        </w:docPartObj>
      </w:sdtPr>
      <w:sdtEndPr>
        <w:rPr>
          <w:color w:val="auto"/>
          <w:lang w:eastAsia="en-GB"/>
        </w:rPr>
      </w:sdtEndPr>
      <w:sdtContent>
        <w:p w:rsidR="00E71323" w:rsidRDefault="00F647AB">
          <w:pPr>
            <w:pStyle w:val="NoSpacing"/>
            <w:spacing w:before="1540" w:after="240"/>
            <w:jc w:val="center"/>
            <w:rPr>
              <w:color w:val="4F81BD" w:themeColor="accent1"/>
            </w:rPr>
          </w:pPr>
          <w:r w:rsidRPr="00D95CE6">
            <w:rPr>
              <w:noProof/>
              <w:lang w:eastAsia="en-GB"/>
            </w:rPr>
            <w:drawing>
              <wp:inline distT="0" distB="0" distL="0" distR="0" wp14:anchorId="75941B34" wp14:editId="4DE49A51">
                <wp:extent cx="12403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50485" cy="1267616"/>
                        </a:xfrm>
                        <a:prstGeom prst="rect">
                          <a:avLst/>
                        </a:prstGeom>
                      </pic:spPr>
                    </pic:pic>
                  </a:graphicData>
                </a:graphic>
              </wp:inline>
            </w:drawing>
          </w:r>
        </w:p>
        <w:p w:rsidR="00E71323" w:rsidRDefault="00E71323" w:rsidP="00E71323">
          <w:pPr>
            <w:pStyle w:val="Title"/>
            <w:jc w:val="center"/>
            <w:rPr>
              <w:rFonts w:eastAsia="Times New Roman"/>
            </w:rPr>
          </w:pPr>
          <w:r>
            <w:rPr>
              <w:rFonts w:eastAsia="Times New Roman"/>
            </w:rPr>
            <w:t>PETTS WOOD RUNNERS</w:t>
          </w:r>
        </w:p>
        <w:sdt>
          <w:sdtPr>
            <w:rPr>
              <w:rFonts w:ascii="Calibri" w:eastAsia="Times New Roman" w:hAnsi="Calibri" w:cs="Times New Roman"/>
              <w:color w:val="5A5A5A" w:themeColor="text1" w:themeTint="A5"/>
              <w:spacing w:val="15"/>
            </w:rPr>
            <w:alias w:val="Subtitle"/>
            <w:tag w:val=""/>
            <w:id w:val="328029620"/>
            <w:placeholder>
              <w:docPart w:val="E3F0A2C2BB8B483C8B690CAF55E96B69"/>
            </w:placeholder>
            <w:dataBinding w:prefixMappings="xmlns:ns0='http://purl.org/dc/elements/1.1/' xmlns:ns1='http://schemas.openxmlformats.org/package/2006/metadata/core-properties' " w:xpath="/ns1:coreProperties[1]/ns0:subject[1]" w:storeItemID="{6C3C8BC8-F283-45AE-878A-BAB7291924A1}"/>
            <w:text/>
          </w:sdtPr>
          <w:sdtEndPr/>
          <w:sdtContent>
            <w:p w:rsidR="00E71323" w:rsidRDefault="00E71323">
              <w:pPr>
                <w:pStyle w:val="NoSpacing"/>
                <w:jc w:val="center"/>
                <w:rPr>
                  <w:color w:val="4F81BD" w:themeColor="accent1"/>
                  <w:sz w:val="28"/>
                  <w:szCs w:val="28"/>
                </w:rPr>
              </w:pPr>
              <w:r w:rsidRPr="00E71323">
                <w:rPr>
                  <w:rFonts w:ascii="Calibri" w:eastAsia="Times New Roman" w:hAnsi="Calibri" w:cs="Times New Roman"/>
                  <w:color w:val="5A5A5A" w:themeColor="text1" w:themeTint="A5"/>
                  <w:spacing w:val="15"/>
                </w:rPr>
                <w:t>GRAND PRIX COMPETITION RULES – 2017-18</w:t>
              </w:r>
            </w:p>
          </w:sdtContent>
        </w:sdt>
        <w:p w:rsidR="00E71323" w:rsidRDefault="00E71323">
          <w:pPr>
            <w:pStyle w:val="NoSpacing"/>
            <w:spacing w:before="480"/>
            <w:jc w:val="center"/>
            <w:rPr>
              <w:color w:val="4F81BD" w:themeColor="accent1"/>
            </w:rPr>
          </w:pPr>
        </w:p>
        <w:p w:rsidR="00E71323" w:rsidRDefault="00E71323">
          <w:pPr>
            <w:rPr>
              <w:lang w:eastAsia="en-GB"/>
            </w:rPr>
          </w:pPr>
          <w:r>
            <w:rPr>
              <w:lang w:eastAsia="en-GB"/>
            </w:rPr>
            <w:br w:type="page"/>
          </w:r>
        </w:p>
      </w:sdtContent>
    </w:sdt>
    <w:p w:rsidR="000125BB" w:rsidRPr="000125BB" w:rsidRDefault="000125BB" w:rsidP="000125BB">
      <w:pPr>
        <w:pStyle w:val="Heading1"/>
        <w:numPr>
          <w:ilvl w:val="0"/>
          <w:numId w:val="13"/>
        </w:numPr>
      </w:pPr>
      <w:r>
        <w:lastRenderedPageBreak/>
        <w:t>Summary</w:t>
      </w:r>
    </w:p>
    <w:p w:rsidR="000125BB" w:rsidRDefault="000125BB" w:rsidP="009D2AFA">
      <w:pPr>
        <w:pStyle w:val="ListParagraph"/>
        <w:numPr>
          <w:ilvl w:val="1"/>
          <w:numId w:val="13"/>
        </w:numPr>
      </w:pPr>
      <w:r>
        <w:t>The competition consists of 12 races over the period of 12 months, starting in November, and ending the following October.</w:t>
      </w:r>
    </w:p>
    <w:p w:rsidR="000125BB" w:rsidRDefault="000125BB" w:rsidP="00454E20">
      <w:pPr>
        <w:pStyle w:val="ListParagraph"/>
        <w:numPr>
          <w:ilvl w:val="1"/>
          <w:numId w:val="13"/>
        </w:numPr>
      </w:pPr>
      <w:r>
        <w:t xml:space="preserve">The races will be a variety of distances from 5K to Half Marathon, and may be on a </w:t>
      </w:r>
      <w:bookmarkStart w:id="0" w:name="_GoBack"/>
      <w:bookmarkEnd w:id="0"/>
      <w:r>
        <w:t>variety of surfaces.  Races are suitable for all members.</w:t>
      </w:r>
    </w:p>
    <w:p w:rsidR="000125BB" w:rsidRDefault="000125BB" w:rsidP="00454E20">
      <w:pPr>
        <w:pStyle w:val="ListParagraph"/>
        <w:numPr>
          <w:ilvl w:val="1"/>
          <w:numId w:val="13"/>
        </w:numPr>
      </w:pPr>
      <w:r>
        <w:t>The nature of the event is usually available on the event’s website.</w:t>
      </w:r>
    </w:p>
    <w:p w:rsidR="000125BB" w:rsidRDefault="000125BB" w:rsidP="000125BB"/>
    <w:p w:rsidR="000125BB" w:rsidRDefault="000125BB" w:rsidP="000125BB">
      <w:pPr>
        <w:pStyle w:val="Heading1"/>
        <w:numPr>
          <w:ilvl w:val="0"/>
          <w:numId w:val="13"/>
        </w:numPr>
      </w:pPr>
      <w:r>
        <w:t xml:space="preserve">Eligibility &amp; Participation </w:t>
      </w:r>
      <w:proofErr w:type="gramStart"/>
      <w:r>
        <w:t>In</w:t>
      </w:r>
      <w:proofErr w:type="gramEnd"/>
      <w:r>
        <w:t xml:space="preserve"> Events</w:t>
      </w:r>
    </w:p>
    <w:p w:rsidR="000125BB" w:rsidRDefault="000125BB" w:rsidP="000125BB">
      <w:pPr>
        <w:pStyle w:val="ListParagraph"/>
        <w:numPr>
          <w:ilvl w:val="1"/>
          <w:numId w:val="13"/>
        </w:numPr>
      </w:pPr>
      <w:r>
        <w:t>Participants must be a first claim member of Petts Wood Runners at the time of entry to the Grand Prix.</w:t>
      </w:r>
    </w:p>
    <w:p w:rsidR="003E2618" w:rsidRPr="00697941" w:rsidRDefault="003E2618" w:rsidP="00E67256">
      <w:pPr>
        <w:pStyle w:val="ListParagraph"/>
        <w:numPr>
          <w:ilvl w:val="1"/>
          <w:numId w:val="13"/>
        </w:numPr>
      </w:pPr>
      <w:r w:rsidRPr="00697941">
        <w:t xml:space="preserve">Members </w:t>
      </w:r>
      <w:r w:rsidR="00E67256" w:rsidRPr="00697941">
        <w:t>who wish to participate in the 2017-18 Grand Prix must opt-in via the survey link that was sent out to all members by midnight on Sunday 10</w:t>
      </w:r>
      <w:r w:rsidR="00E67256" w:rsidRPr="00697941">
        <w:rPr>
          <w:vertAlign w:val="superscript"/>
        </w:rPr>
        <w:t>th</w:t>
      </w:r>
      <w:r w:rsidR="00E67256" w:rsidRPr="00697941">
        <w:t xml:space="preserve"> </w:t>
      </w:r>
      <w:proofErr w:type="gramStart"/>
      <w:r w:rsidR="00E67256" w:rsidRPr="00697941">
        <w:t>September,</w:t>
      </w:r>
      <w:proofErr w:type="gramEnd"/>
      <w:r w:rsidR="00E67256" w:rsidRPr="00697941">
        <w:t xml:space="preserve"> 2017.</w:t>
      </w:r>
    </w:p>
    <w:p w:rsidR="003E2618" w:rsidRDefault="003E2618" w:rsidP="003E2618"/>
    <w:p w:rsidR="003E2618" w:rsidRDefault="003E2618" w:rsidP="003E2618">
      <w:pPr>
        <w:pStyle w:val="Heading1"/>
        <w:numPr>
          <w:ilvl w:val="0"/>
          <w:numId w:val="13"/>
        </w:numPr>
      </w:pPr>
      <w:r>
        <w:t>Race Selection, Race Entry &amp; Race Participation</w:t>
      </w:r>
    </w:p>
    <w:p w:rsidR="003E2618" w:rsidRDefault="003E2618" w:rsidP="003E2618">
      <w:pPr>
        <w:pStyle w:val="ListParagraph"/>
        <w:numPr>
          <w:ilvl w:val="1"/>
          <w:numId w:val="13"/>
        </w:numPr>
      </w:pPr>
      <w:r w:rsidRPr="001E3FD4">
        <w:t xml:space="preserve">The club captains will select the 12 races </w:t>
      </w:r>
      <w:r w:rsidR="001E3FD4">
        <w:t>as they become available</w:t>
      </w:r>
      <w:r w:rsidRPr="001E3FD4">
        <w:t>.</w:t>
      </w:r>
    </w:p>
    <w:p w:rsidR="003E2618" w:rsidRPr="00697941" w:rsidRDefault="003E2618" w:rsidP="00697941">
      <w:pPr>
        <w:pStyle w:val="ListParagraph"/>
        <w:numPr>
          <w:ilvl w:val="1"/>
          <w:numId w:val="13"/>
        </w:numPr>
      </w:pPr>
      <w:r>
        <w:t>The list of races will be displayed on the club’s website under the Grand Prix section.</w:t>
      </w:r>
    </w:p>
    <w:p w:rsidR="003E2618" w:rsidRDefault="003E2618" w:rsidP="003E2618">
      <w:pPr>
        <w:pStyle w:val="ListParagraph"/>
        <w:numPr>
          <w:ilvl w:val="1"/>
          <w:numId w:val="13"/>
        </w:numPr>
      </w:pPr>
      <w:r>
        <w:t>It is the responsibility of each participant to enter races before the closing date, and to ensure they are registered as a Petts Wood Runner in the results.</w:t>
      </w:r>
    </w:p>
    <w:p w:rsidR="003E2618" w:rsidRDefault="001E0618" w:rsidP="003E2618">
      <w:pPr>
        <w:pStyle w:val="ListParagraph"/>
        <w:numPr>
          <w:ilvl w:val="1"/>
          <w:numId w:val="13"/>
        </w:numPr>
      </w:pPr>
      <w:r>
        <w:t>Transfers may only take place, and count towards results, where the race organiser allows.</w:t>
      </w:r>
    </w:p>
    <w:p w:rsidR="001E0618" w:rsidRDefault="001E0618" w:rsidP="003E2618">
      <w:pPr>
        <w:pStyle w:val="ListParagraph"/>
        <w:numPr>
          <w:ilvl w:val="1"/>
          <w:numId w:val="13"/>
        </w:numPr>
      </w:pPr>
      <w:r>
        <w:t>Participants will only be credited with Grand Prix points if they appear in the official race results.</w:t>
      </w:r>
    </w:p>
    <w:p w:rsidR="003C3E60" w:rsidRPr="003C3E60" w:rsidRDefault="001E0618" w:rsidP="003C3E60">
      <w:pPr>
        <w:pStyle w:val="ListParagraph"/>
        <w:numPr>
          <w:ilvl w:val="1"/>
          <w:numId w:val="13"/>
        </w:numPr>
        <w:rPr>
          <w:lang w:eastAsia="en-GB"/>
        </w:rPr>
      </w:pPr>
      <w:r>
        <w:t xml:space="preserve">In the event of a race being cancelled, the captains will attempt to identify a suitable replacement.  </w:t>
      </w:r>
      <w:proofErr w:type="gramStart"/>
      <w:r>
        <w:t>In the event that</w:t>
      </w:r>
      <w:proofErr w:type="gramEnd"/>
      <w:r>
        <w:t xml:space="preserve"> a suitable replacement cannot be found, the </w:t>
      </w:r>
      <w:r w:rsidRPr="003C3E60">
        <w:t>competition will be reduced by one race.</w:t>
      </w:r>
    </w:p>
    <w:p w:rsidR="003C3E60" w:rsidRPr="003C3E60" w:rsidRDefault="003C3E60" w:rsidP="003C3E60">
      <w:pPr>
        <w:pStyle w:val="ListParagraph"/>
        <w:numPr>
          <w:ilvl w:val="1"/>
          <w:numId w:val="13"/>
        </w:numPr>
        <w:rPr>
          <w:lang w:eastAsia="en-GB"/>
        </w:rPr>
      </w:pPr>
      <w:r w:rsidRPr="003C3E60">
        <w:t>In the event of more than one race being cancelled during the competition, the minimum number of qualifying races will be adjusted as follows:</w:t>
      </w:r>
    </w:p>
    <w:p w:rsidR="003C3E60" w:rsidRPr="003C3E60" w:rsidRDefault="003C3E60" w:rsidP="003C3E60">
      <w:pPr>
        <w:pStyle w:val="ListParagraph"/>
        <w:numPr>
          <w:ilvl w:val="2"/>
          <w:numId w:val="13"/>
        </w:numPr>
        <w:rPr>
          <w:lang w:eastAsia="en-GB"/>
        </w:rPr>
      </w:pPr>
      <w:r w:rsidRPr="003C3E60">
        <w:rPr>
          <w:lang w:eastAsia="en-GB"/>
        </w:rPr>
        <w:t>1 race cancelled – best 8 scores count, minimum of 6 races completed;</w:t>
      </w:r>
    </w:p>
    <w:p w:rsidR="003C3E60" w:rsidRPr="003C3E60" w:rsidRDefault="003C3E60" w:rsidP="003C3E60">
      <w:pPr>
        <w:pStyle w:val="ListParagraph"/>
        <w:numPr>
          <w:ilvl w:val="2"/>
          <w:numId w:val="13"/>
        </w:numPr>
        <w:rPr>
          <w:lang w:eastAsia="en-GB"/>
        </w:rPr>
      </w:pPr>
      <w:r w:rsidRPr="003C3E60">
        <w:rPr>
          <w:lang w:eastAsia="en-GB"/>
        </w:rPr>
        <w:t>2 races cancelled – best 7 scores count, minimum of 5 races completed;</w:t>
      </w:r>
    </w:p>
    <w:p w:rsidR="003C3E60" w:rsidRPr="003C3E60" w:rsidRDefault="003C3E60" w:rsidP="003C3E60">
      <w:pPr>
        <w:pStyle w:val="ListParagraph"/>
        <w:numPr>
          <w:ilvl w:val="2"/>
          <w:numId w:val="13"/>
        </w:numPr>
        <w:rPr>
          <w:lang w:eastAsia="en-GB"/>
        </w:rPr>
      </w:pPr>
      <w:r w:rsidRPr="003C3E60">
        <w:rPr>
          <w:lang w:eastAsia="en-GB"/>
        </w:rPr>
        <w:t>3 races completed – best 6 scores count, minimum of 4 races completed;</w:t>
      </w:r>
    </w:p>
    <w:p w:rsidR="003C3E60" w:rsidRPr="003C3E60" w:rsidRDefault="003C3E60" w:rsidP="003C3E60">
      <w:pPr>
        <w:pStyle w:val="ListParagraph"/>
        <w:numPr>
          <w:ilvl w:val="2"/>
          <w:numId w:val="13"/>
        </w:numPr>
        <w:rPr>
          <w:lang w:eastAsia="en-GB"/>
        </w:rPr>
      </w:pPr>
      <w:r w:rsidRPr="003C3E60">
        <w:rPr>
          <w:lang w:eastAsia="en-GB"/>
        </w:rPr>
        <w:t>More than 4 races cancelled – amendment to rules or abandonment of competition to be determined by the Grand Prix Team and Committee.</w:t>
      </w:r>
    </w:p>
    <w:p w:rsidR="00697941" w:rsidRDefault="00697941">
      <w:pPr>
        <w:rPr>
          <w:sz w:val="20"/>
          <w:szCs w:val="20"/>
          <w:lang w:eastAsia="en-GB"/>
        </w:rPr>
      </w:pPr>
      <w:r>
        <w:rPr>
          <w:sz w:val="20"/>
          <w:szCs w:val="20"/>
          <w:lang w:eastAsia="en-GB"/>
        </w:rPr>
        <w:br w:type="page"/>
      </w:r>
    </w:p>
    <w:p w:rsidR="003C3E60" w:rsidRDefault="003C3E60" w:rsidP="003C3E60">
      <w:pPr>
        <w:pStyle w:val="Heading1"/>
        <w:numPr>
          <w:ilvl w:val="0"/>
          <w:numId w:val="13"/>
        </w:numPr>
        <w:rPr>
          <w:lang w:eastAsia="en-GB"/>
        </w:rPr>
      </w:pPr>
      <w:r>
        <w:rPr>
          <w:lang w:eastAsia="en-GB"/>
        </w:rPr>
        <w:lastRenderedPageBreak/>
        <w:t>Groups</w:t>
      </w:r>
    </w:p>
    <w:p w:rsidR="003C3E60" w:rsidRPr="001E3FD4" w:rsidRDefault="003C3E60" w:rsidP="003C3E60">
      <w:pPr>
        <w:pStyle w:val="ListParagraph"/>
        <w:numPr>
          <w:ilvl w:val="1"/>
          <w:numId w:val="13"/>
        </w:numPr>
        <w:rPr>
          <w:lang w:eastAsia="en-GB"/>
        </w:rPr>
      </w:pPr>
      <w:r w:rsidRPr="001E3FD4">
        <w:rPr>
          <w:lang w:eastAsia="en-GB"/>
        </w:rPr>
        <w:t>Participants will be allocated</w:t>
      </w:r>
      <w:r w:rsidR="00E67256" w:rsidRPr="001E3FD4">
        <w:rPr>
          <w:lang w:eastAsia="en-GB"/>
        </w:rPr>
        <w:t xml:space="preserve"> to groups based on their best 5K time from the last 6</w:t>
      </w:r>
      <w:r w:rsidRPr="001E3FD4">
        <w:rPr>
          <w:lang w:eastAsia="en-GB"/>
        </w:rPr>
        <w:t xml:space="preserve"> months</w:t>
      </w:r>
      <w:r w:rsidR="00697941" w:rsidRPr="001E3FD4">
        <w:rPr>
          <w:lang w:eastAsia="en-GB"/>
        </w:rPr>
        <w:t xml:space="preserve"> as submitted by the members</w:t>
      </w:r>
      <w:r w:rsidRPr="001E3FD4">
        <w:rPr>
          <w:lang w:eastAsia="en-GB"/>
        </w:rPr>
        <w:t>.</w:t>
      </w:r>
    </w:p>
    <w:p w:rsidR="003C3E60" w:rsidRPr="001E3FD4" w:rsidRDefault="003C3E60" w:rsidP="003C3E60">
      <w:pPr>
        <w:pStyle w:val="ListParagraph"/>
        <w:numPr>
          <w:ilvl w:val="1"/>
          <w:numId w:val="13"/>
        </w:numPr>
        <w:rPr>
          <w:lang w:eastAsia="en-GB"/>
        </w:rPr>
      </w:pPr>
      <w:r w:rsidRPr="001E3FD4">
        <w:rPr>
          <w:lang w:eastAsia="en-GB"/>
        </w:rPr>
        <w:t xml:space="preserve">If a </w:t>
      </w:r>
      <w:r w:rsidR="007C7FE4" w:rsidRPr="001E3FD4">
        <w:rPr>
          <w:lang w:eastAsia="en-GB"/>
        </w:rPr>
        <w:t>participant does not have a 5</w:t>
      </w:r>
      <w:r w:rsidRPr="001E3FD4">
        <w:rPr>
          <w:lang w:eastAsia="en-GB"/>
        </w:rPr>
        <w:t>K time, an assessment will be mad</w:t>
      </w:r>
      <w:r w:rsidR="007C7FE4" w:rsidRPr="001E3FD4">
        <w:rPr>
          <w:lang w:eastAsia="en-GB"/>
        </w:rPr>
        <w:t xml:space="preserve">e on their </w:t>
      </w:r>
      <w:r w:rsidR="00697941" w:rsidRPr="001E3FD4">
        <w:rPr>
          <w:lang w:eastAsia="en-GB"/>
        </w:rPr>
        <w:t>other best official race times</w:t>
      </w:r>
      <w:r w:rsidRPr="001E3FD4">
        <w:rPr>
          <w:lang w:eastAsia="en-GB"/>
        </w:rPr>
        <w:t xml:space="preserve">, or if none of these are available, the fastest group they </w:t>
      </w:r>
      <w:proofErr w:type="gramStart"/>
      <w:r w:rsidRPr="001E3FD4">
        <w:rPr>
          <w:lang w:eastAsia="en-GB"/>
        </w:rPr>
        <w:t>are capable of running</w:t>
      </w:r>
      <w:proofErr w:type="gramEnd"/>
      <w:r w:rsidRPr="001E3FD4">
        <w:rPr>
          <w:lang w:eastAsia="en-GB"/>
        </w:rPr>
        <w:t xml:space="preserve"> with on a Tuesday night club run.</w:t>
      </w:r>
    </w:p>
    <w:p w:rsidR="003C3E60" w:rsidRDefault="003C3E60" w:rsidP="003C3E60">
      <w:pPr>
        <w:pStyle w:val="ListParagraph"/>
        <w:numPr>
          <w:ilvl w:val="1"/>
          <w:numId w:val="13"/>
        </w:numPr>
        <w:rPr>
          <w:lang w:eastAsia="en-GB"/>
        </w:rPr>
      </w:pPr>
      <w:r>
        <w:rPr>
          <w:lang w:eastAsia="en-GB"/>
        </w:rPr>
        <w:t>Where a participant’s official best times do not indicate their true ability, they may be moved to a higher or lower group at the discretion of the club captains.</w:t>
      </w:r>
    </w:p>
    <w:p w:rsidR="003C3E60" w:rsidRDefault="0009295C" w:rsidP="003C3E60">
      <w:pPr>
        <w:pStyle w:val="ListParagraph"/>
        <w:numPr>
          <w:ilvl w:val="1"/>
          <w:numId w:val="13"/>
        </w:numPr>
        <w:rPr>
          <w:lang w:eastAsia="en-GB"/>
        </w:rPr>
      </w:pPr>
      <w:r>
        <w:rPr>
          <w:lang w:eastAsia="en-GB"/>
        </w:rPr>
        <w:t>Participants may lodge an appeal against their group allocation within 14 days of the publication of groups.  The participant must state which group they should be moved to and the reasons for the move.  The decision of the captains is final.</w:t>
      </w:r>
    </w:p>
    <w:p w:rsidR="0009295C" w:rsidRDefault="0009295C" w:rsidP="0009295C">
      <w:pPr>
        <w:rPr>
          <w:lang w:eastAsia="en-GB"/>
        </w:rPr>
      </w:pPr>
    </w:p>
    <w:p w:rsidR="0009295C" w:rsidRDefault="0009295C" w:rsidP="0009295C">
      <w:pPr>
        <w:pStyle w:val="Heading1"/>
        <w:numPr>
          <w:ilvl w:val="0"/>
          <w:numId w:val="13"/>
        </w:numPr>
        <w:rPr>
          <w:lang w:eastAsia="en-GB"/>
        </w:rPr>
      </w:pPr>
      <w:r>
        <w:rPr>
          <w:lang w:eastAsia="en-GB"/>
        </w:rPr>
        <w:t>Results</w:t>
      </w:r>
    </w:p>
    <w:p w:rsidR="0009295C" w:rsidRDefault="0009295C" w:rsidP="0009295C">
      <w:pPr>
        <w:pStyle w:val="ListParagraph"/>
        <w:numPr>
          <w:ilvl w:val="1"/>
          <w:numId w:val="13"/>
        </w:numPr>
        <w:rPr>
          <w:lang w:eastAsia="en-GB"/>
        </w:rPr>
      </w:pPr>
      <w:r>
        <w:rPr>
          <w:lang w:eastAsia="en-GB"/>
        </w:rPr>
        <w:t>Following the publication of race results, the Grand Prix Team will collate and publish the Grand Prix competition scores for each race.</w:t>
      </w:r>
    </w:p>
    <w:p w:rsidR="0009295C" w:rsidRDefault="0009295C" w:rsidP="0009295C">
      <w:pPr>
        <w:pStyle w:val="ListParagraph"/>
        <w:numPr>
          <w:ilvl w:val="1"/>
          <w:numId w:val="13"/>
        </w:numPr>
        <w:rPr>
          <w:lang w:eastAsia="en-GB"/>
        </w:rPr>
      </w:pPr>
      <w:r>
        <w:rPr>
          <w:lang w:eastAsia="en-GB"/>
        </w:rPr>
        <w:t>Participants are responsible for checking that their official time is correct, and raise any queries with the Race Director of the race concerned.</w:t>
      </w:r>
    </w:p>
    <w:p w:rsidR="0009295C" w:rsidRDefault="0009295C" w:rsidP="0009295C">
      <w:pPr>
        <w:pStyle w:val="ListParagraph"/>
        <w:numPr>
          <w:ilvl w:val="1"/>
          <w:numId w:val="13"/>
        </w:numPr>
        <w:rPr>
          <w:lang w:eastAsia="en-GB"/>
        </w:rPr>
      </w:pPr>
      <w:r>
        <w:rPr>
          <w:lang w:eastAsia="en-GB"/>
        </w:rPr>
        <w:t>Participants must raise any queries concerning the allocation of Grand Prix points within the timescale set out at the publication of each set of results.  This will be no more than 14 days from the date of publication.</w:t>
      </w:r>
    </w:p>
    <w:p w:rsidR="0009295C" w:rsidRDefault="0009295C" w:rsidP="0009295C">
      <w:pPr>
        <w:pStyle w:val="ListParagraph"/>
        <w:numPr>
          <w:ilvl w:val="1"/>
          <w:numId w:val="13"/>
        </w:numPr>
        <w:rPr>
          <w:lang w:eastAsia="en-GB"/>
        </w:rPr>
      </w:pPr>
      <w:r>
        <w:rPr>
          <w:lang w:eastAsia="en-GB"/>
        </w:rPr>
        <w:t>Any queries received after the period set out in 5.3 will be rejected, except where the Grand Prix Team has been notified of an outstanding query with the race director which could have an impact on the allocation of points.</w:t>
      </w:r>
    </w:p>
    <w:p w:rsidR="0009295C" w:rsidRDefault="0009295C" w:rsidP="00B3542A">
      <w:pPr>
        <w:rPr>
          <w:lang w:eastAsia="en-GB"/>
        </w:rPr>
      </w:pPr>
    </w:p>
    <w:p w:rsidR="0009295C" w:rsidRDefault="00B3542A" w:rsidP="0009295C">
      <w:pPr>
        <w:pStyle w:val="Heading1"/>
        <w:numPr>
          <w:ilvl w:val="0"/>
          <w:numId w:val="13"/>
        </w:numPr>
        <w:rPr>
          <w:lang w:eastAsia="en-GB"/>
        </w:rPr>
      </w:pPr>
      <w:r>
        <w:rPr>
          <w:lang w:eastAsia="en-GB"/>
        </w:rPr>
        <w:t>Scoring</w:t>
      </w:r>
    </w:p>
    <w:p w:rsidR="00B3542A" w:rsidRDefault="00B3542A" w:rsidP="00B3542A">
      <w:pPr>
        <w:pStyle w:val="ListParagraph"/>
        <w:numPr>
          <w:ilvl w:val="1"/>
          <w:numId w:val="13"/>
        </w:numPr>
        <w:rPr>
          <w:lang w:eastAsia="en-GB"/>
        </w:rPr>
      </w:pPr>
      <w:r>
        <w:rPr>
          <w:lang w:eastAsia="en-GB"/>
        </w:rPr>
        <w:t>Points will be allocated according to the official published results for each race.  The chip time will be used, where available.  If no chip time is available, gun time/finishing position will be used.</w:t>
      </w:r>
    </w:p>
    <w:p w:rsidR="00B3542A" w:rsidRDefault="00B3542A" w:rsidP="00B3542A">
      <w:pPr>
        <w:pStyle w:val="ListParagraph"/>
        <w:numPr>
          <w:ilvl w:val="1"/>
          <w:numId w:val="13"/>
        </w:numPr>
        <w:rPr>
          <w:lang w:eastAsia="en-GB"/>
        </w:rPr>
      </w:pPr>
      <w:r>
        <w:rPr>
          <w:lang w:eastAsia="en-GB"/>
        </w:rPr>
        <w:t>Points will be allocated within each group as follows:</w:t>
      </w:r>
    </w:p>
    <w:p w:rsidR="00B3542A" w:rsidRDefault="00B3542A" w:rsidP="00B3542A">
      <w:pPr>
        <w:pStyle w:val="NoSpacing"/>
        <w:ind w:left="720" w:firstLine="720"/>
        <w:rPr>
          <w:lang w:eastAsia="en-GB"/>
        </w:rPr>
      </w:pPr>
      <w:r>
        <w:rPr>
          <w:lang w:eastAsia="en-GB"/>
        </w:rPr>
        <w:t>1</w:t>
      </w:r>
      <w:r w:rsidRPr="00B3542A">
        <w:rPr>
          <w:vertAlign w:val="superscript"/>
          <w:lang w:eastAsia="en-GB"/>
        </w:rPr>
        <w:t>st</w:t>
      </w:r>
      <w:r>
        <w:rPr>
          <w:lang w:eastAsia="en-GB"/>
        </w:rPr>
        <w:t xml:space="preserve"> – 20 points</w:t>
      </w:r>
    </w:p>
    <w:p w:rsidR="00B3542A" w:rsidRDefault="00B3542A" w:rsidP="00B3542A">
      <w:pPr>
        <w:pStyle w:val="NoSpacing"/>
        <w:ind w:left="720" w:firstLine="720"/>
        <w:rPr>
          <w:lang w:eastAsia="en-GB"/>
        </w:rPr>
      </w:pPr>
      <w:r>
        <w:rPr>
          <w:lang w:eastAsia="en-GB"/>
        </w:rPr>
        <w:t>2</w:t>
      </w:r>
      <w:r w:rsidRPr="00B3542A">
        <w:rPr>
          <w:vertAlign w:val="superscript"/>
          <w:lang w:eastAsia="en-GB"/>
        </w:rPr>
        <w:t>nd</w:t>
      </w:r>
      <w:r>
        <w:rPr>
          <w:lang w:eastAsia="en-GB"/>
        </w:rPr>
        <w:t xml:space="preserve"> – 18 points</w:t>
      </w:r>
    </w:p>
    <w:p w:rsidR="00B3542A" w:rsidRDefault="00B3542A" w:rsidP="00B3542A">
      <w:pPr>
        <w:pStyle w:val="NoSpacing"/>
        <w:ind w:left="720" w:firstLine="720"/>
        <w:rPr>
          <w:lang w:eastAsia="en-GB"/>
        </w:rPr>
      </w:pPr>
      <w:r>
        <w:rPr>
          <w:lang w:eastAsia="en-GB"/>
        </w:rPr>
        <w:t>3</w:t>
      </w:r>
      <w:r w:rsidRPr="00B3542A">
        <w:rPr>
          <w:vertAlign w:val="superscript"/>
          <w:lang w:eastAsia="en-GB"/>
        </w:rPr>
        <w:t>rd</w:t>
      </w:r>
      <w:r>
        <w:rPr>
          <w:lang w:eastAsia="en-GB"/>
        </w:rPr>
        <w:t xml:space="preserve"> – 16 </w:t>
      </w:r>
      <w:proofErr w:type="gramStart"/>
      <w:r>
        <w:rPr>
          <w:lang w:eastAsia="en-GB"/>
        </w:rPr>
        <w:t>point</w:t>
      </w:r>
      <w:proofErr w:type="gramEnd"/>
    </w:p>
    <w:p w:rsidR="00B3542A" w:rsidRDefault="00B3542A" w:rsidP="00B3542A">
      <w:pPr>
        <w:pStyle w:val="NoSpacing"/>
        <w:ind w:left="720" w:firstLine="720"/>
        <w:rPr>
          <w:lang w:eastAsia="en-GB"/>
        </w:rPr>
      </w:pPr>
      <w:r>
        <w:rPr>
          <w:lang w:eastAsia="en-GB"/>
        </w:rPr>
        <w:t>4</w:t>
      </w:r>
      <w:r w:rsidRPr="00B3542A">
        <w:rPr>
          <w:vertAlign w:val="superscript"/>
          <w:lang w:eastAsia="en-GB"/>
        </w:rPr>
        <w:t>th</w:t>
      </w:r>
      <w:r>
        <w:rPr>
          <w:lang w:eastAsia="en-GB"/>
        </w:rPr>
        <w:t xml:space="preserve"> – 15 points</w:t>
      </w:r>
    </w:p>
    <w:p w:rsidR="00B3542A" w:rsidRDefault="00B3542A" w:rsidP="00B3542A">
      <w:pPr>
        <w:pStyle w:val="NoSpacing"/>
        <w:ind w:left="720" w:firstLine="720"/>
        <w:rPr>
          <w:lang w:eastAsia="en-GB"/>
        </w:rPr>
      </w:pPr>
      <w:r>
        <w:rPr>
          <w:lang w:eastAsia="en-GB"/>
        </w:rPr>
        <w:t>5</w:t>
      </w:r>
      <w:r w:rsidRPr="00B3542A">
        <w:rPr>
          <w:vertAlign w:val="superscript"/>
          <w:lang w:eastAsia="en-GB"/>
        </w:rPr>
        <w:t>th</w:t>
      </w:r>
      <w:r>
        <w:rPr>
          <w:lang w:eastAsia="en-GB"/>
        </w:rPr>
        <w:t xml:space="preserve"> – 14 points</w:t>
      </w:r>
    </w:p>
    <w:p w:rsidR="00B3542A" w:rsidRDefault="00B3542A" w:rsidP="00B3542A">
      <w:pPr>
        <w:pStyle w:val="NoSpacing"/>
        <w:ind w:left="720" w:firstLine="720"/>
        <w:rPr>
          <w:lang w:eastAsia="en-GB"/>
        </w:rPr>
      </w:pPr>
      <w:r>
        <w:rPr>
          <w:lang w:eastAsia="en-GB"/>
        </w:rPr>
        <w:t>Then 1 point less for each place after that.</w:t>
      </w:r>
    </w:p>
    <w:p w:rsidR="006103B5" w:rsidRDefault="006103B5" w:rsidP="00B3542A">
      <w:pPr>
        <w:pStyle w:val="NoSpacing"/>
        <w:ind w:left="720" w:firstLine="720"/>
        <w:rPr>
          <w:lang w:eastAsia="en-GB"/>
        </w:rPr>
      </w:pPr>
    </w:p>
    <w:p w:rsidR="00697941" w:rsidRPr="001E3FD4" w:rsidRDefault="00697941" w:rsidP="00B3542A">
      <w:pPr>
        <w:pStyle w:val="NoSpacing"/>
        <w:numPr>
          <w:ilvl w:val="1"/>
          <w:numId w:val="13"/>
        </w:numPr>
        <w:rPr>
          <w:lang w:eastAsia="en-GB"/>
        </w:rPr>
      </w:pPr>
      <w:r w:rsidRPr="001E3FD4">
        <w:rPr>
          <w:lang w:eastAsia="en-GB"/>
        </w:rPr>
        <w:t>For Group 1</w:t>
      </w:r>
      <w:r w:rsidR="00D60CB7" w:rsidRPr="001E3FD4">
        <w:rPr>
          <w:lang w:eastAsia="en-GB"/>
        </w:rPr>
        <w:t xml:space="preserve"> scoring</w:t>
      </w:r>
      <w:r w:rsidRPr="001E3FD4">
        <w:rPr>
          <w:lang w:eastAsia="en-GB"/>
        </w:rPr>
        <w:t xml:space="preserve">, </w:t>
      </w:r>
      <w:r w:rsidR="001E3FD4">
        <w:rPr>
          <w:rFonts w:ascii="Segoe UI" w:hAnsi="Segoe UI" w:cs="Segoe UI"/>
          <w:color w:val="000000"/>
          <w:sz w:val="20"/>
          <w:szCs w:val="20"/>
          <w:shd w:val="clear" w:color="auto" w:fill="FFFFFF"/>
        </w:rPr>
        <w:t>there will be an age and gender time advantage which will be applied as follows</w:t>
      </w:r>
      <w:r w:rsidRPr="001E3FD4">
        <w:rPr>
          <w:lang w:eastAsia="en-GB"/>
        </w:rPr>
        <w:t>:</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Male senior 0%</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MV40 5%</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lastRenderedPageBreak/>
        <w:t>MV50 10%</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MV60 15%</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 </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Female Senior 5%</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FV 35 10%</w:t>
      </w:r>
    </w:p>
    <w:p w:rsidR="00697941" w:rsidRPr="001E3FD4" w:rsidRDefault="00697941" w:rsidP="00697941">
      <w:pPr>
        <w:pStyle w:val="NormalWeb"/>
        <w:shd w:val="clear" w:color="auto" w:fill="FFFFFF"/>
        <w:spacing w:before="0" w:beforeAutospacing="0" w:after="0" w:afterAutospacing="0"/>
        <w:ind w:left="1080"/>
      </w:pPr>
      <w:r w:rsidRPr="001E3FD4">
        <w:rPr>
          <w:rFonts w:ascii="Segoe UI" w:hAnsi="Segoe UI" w:cs="Segoe UI"/>
          <w:sz w:val="20"/>
          <w:szCs w:val="20"/>
        </w:rPr>
        <w:t>FV 45 15%</w:t>
      </w:r>
    </w:p>
    <w:p w:rsidR="00697941" w:rsidRDefault="00697941" w:rsidP="00697941">
      <w:pPr>
        <w:pStyle w:val="NoSpacing"/>
        <w:ind w:left="1080"/>
        <w:rPr>
          <w:lang w:eastAsia="en-GB"/>
        </w:rPr>
      </w:pPr>
    </w:p>
    <w:p w:rsidR="00B3542A" w:rsidRDefault="00B3542A" w:rsidP="00B3542A">
      <w:pPr>
        <w:pStyle w:val="NoSpacing"/>
        <w:numPr>
          <w:ilvl w:val="1"/>
          <w:numId w:val="13"/>
        </w:numPr>
        <w:rPr>
          <w:lang w:eastAsia="en-GB"/>
        </w:rPr>
      </w:pPr>
      <w:r>
        <w:rPr>
          <w:lang w:eastAsia="en-GB"/>
        </w:rPr>
        <w:t>Where a participant is unable to take part in an event because the club requires volunteers, the participant will be awarded 15 points.</w:t>
      </w:r>
    </w:p>
    <w:p w:rsidR="00B3542A" w:rsidRDefault="00B3542A" w:rsidP="006103B5">
      <w:pPr>
        <w:pStyle w:val="Heading1"/>
        <w:rPr>
          <w:rFonts w:asciiTheme="minorHAnsi" w:eastAsiaTheme="minorHAnsi" w:hAnsiTheme="minorHAnsi" w:cstheme="minorBidi"/>
          <w:color w:val="auto"/>
          <w:sz w:val="22"/>
          <w:szCs w:val="22"/>
          <w:lang w:eastAsia="en-GB"/>
        </w:rPr>
      </w:pPr>
    </w:p>
    <w:p w:rsidR="006103B5" w:rsidRDefault="006103B5" w:rsidP="006103B5">
      <w:pPr>
        <w:pStyle w:val="Heading1"/>
        <w:numPr>
          <w:ilvl w:val="0"/>
          <w:numId w:val="13"/>
        </w:numPr>
        <w:rPr>
          <w:lang w:eastAsia="en-GB"/>
        </w:rPr>
      </w:pPr>
      <w:r>
        <w:rPr>
          <w:lang w:eastAsia="en-GB"/>
        </w:rPr>
        <w:t>Withdrawals</w:t>
      </w:r>
    </w:p>
    <w:p w:rsidR="006103B5" w:rsidRDefault="006103B5" w:rsidP="006103B5">
      <w:pPr>
        <w:pStyle w:val="ListParagraph"/>
        <w:numPr>
          <w:ilvl w:val="1"/>
          <w:numId w:val="13"/>
        </w:numPr>
        <w:rPr>
          <w:lang w:eastAsia="en-GB"/>
        </w:rPr>
      </w:pPr>
      <w:r>
        <w:rPr>
          <w:lang w:eastAsia="en-GB"/>
        </w:rPr>
        <w:t>Participants may withdraw from the competition at any time by sending an e-mail to the Grand Prix Team.</w:t>
      </w:r>
    </w:p>
    <w:p w:rsidR="006103B5" w:rsidRDefault="006103B5" w:rsidP="006103B5">
      <w:pPr>
        <w:pStyle w:val="ListParagraph"/>
        <w:numPr>
          <w:ilvl w:val="1"/>
          <w:numId w:val="13"/>
        </w:numPr>
        <w:rPr>
          <w:lang w:eastAsia="en-GB"/>
        </w:rPr>
      </w:pPr>
      <w:r>
        <w:rPr>
          <w:lang w:eastAsia="en-GB"/>
        </w:rPr>
        <w:t>Where a participant withdraws, and they have scored points in races already completed, there will be no adjustment made to the points total of any participant in any group.</w:t>
      </w:r>
    </w:p>
    <w:p w:rsidR="006103B5" w:rsidRDefault="006103B5" w:rsidP="006103B5">
      <w:pPr>
        <w:rPr>
          <w:lang w:eastAsia="en-GB"/>
        </w:rPr>
      </w:pPr>
    </w:p>
    <w:p w:rsidR="006103B5" w:rsidRDefault="006103B5" w:rsidP="006103B5">
      <w:pPr>
        <w:pStyle w:val="Heading1"/>
        <w:numPr>
          <w:ilvl w:val="0"/>
          <w:numId w:val="13"/>
        </w:numPr>
        <w:rPr>
          <w:lang w:eastAsia="en-GB"/>
        </w:rPr>
      </w:pPr>
      <w:r>
        <w:rPr>
          <w:lang w:eastAsia="en-GB"/>
        </w:rPr>
        <w:t>Final Standings</w:t>
      </w:r>
    </w:p>
    <w:p w:rsidR="006103B5" w:rsidRDefault="006103B5" w:rsidP="006103B5">
      <w:pPr>
        <w:pStyle w:val="ListParagraph"/>
        <w:numPr>
          <w:ilvl w:val="1"/>
          <w:numId w:val="13"/>
        </w:numPr>
        <w:rPr>
          <w:lang w:eastAsia="en-GB"/>
        </w:rPr>
      </w:pPr>
      <w:r>
        <w:rPr>
          <w:lang w:eastAsia="en-GB"/>
        </w:rPr>
        <w:t>The highest cumulative total at the end of 12 events from each participant’s best 8 scoring races will count towards the finishing places.  Trophies will be awarded on that basis.</w:t>
      </w:r>
    </w:p>
    <w:p w:rsidR="006103B5" w:rsidRDefault="006103B5" w:rsidP="006103B5">
      <w:pPr>
        <w:pStyle w:val="ListParagraph"/>
        <w:numPr>
          <w:ilvl w:val="1"/>
          <w:numId w:val="13"/>
        </w:numPr>
        <w:rPr>
          <w:lang w:eastAsia="en-GB"/>
        </w:rPr>
      </w:pPr>
      <w:r>
        <w:rPr>
          <w:lang w:eastAsia="en-GB"/>
        </w:rPr>
        <w:t>Participants must have completed a minimum of 6 races to be eligible for a trophy.</w:t>
      </w:r>
    </w:p>
    <w:p w:rsidR="00E71323" w:rsidRPr="007C7FE4" w:rsidRDefault="00E71323" w:rsidP="006103B5">
      <w:pPr>
        <w:pStyle w:val="ListParagraph"/>
        <w:numPr>
          <w:ilvl w:val="1"/>
          <w:numId w:val="13"/>
        </w:numPr>
        <w:rPr>
          <w:lang w:eastAsia="en-GB"/>
        </w:rPr>
      </w:pPr>
      <w:r w:rsidRPr="007C7FE4">
        <w:rPr>
          <w:lang w:eastAsia="en-GB"/>
        </w:rPr>
        <w:t>Where two or more participants are tied at the end of the 12 races, the participant with the most higher placed finishes will be awarded the higher Grand Prix finishing position, e.g. most first place finishes, then second place, etc.</w:t>
      </w:r>
    </w:p>
    <w:p w:rsidR="006103B5" w:rsidRDefault="006103B5" w:rsidP="006103B5">
      <w:pPr>
        <w:pStyle w:val="ListParagraph"/>
        <w:numPr>
          <w:ilvl w:val="1"/>
          <w:numId w:val="13"/>
        </w:numPr>
        <w:rPr>
          <w:lang w:eastAsia="en-GB"/>
        </w:rPr>
      </w:pPr>
      <w:r>
        <w:rPr>
          <w:lang w:eastAsia="en-GB"/>
        </w:rPr>
        <w:t xml:space="preserve">Trophies will be awarded for the top 3 positions in each group, subject to </w:t>
      </w:r>
      <w:r w:rsidR="00E71323">
        <w:rPr>
          <w:lang w:eastAsia="en-GB"/>
        </w:rPr>
        <w:t>rule 8.2.</w:t>
      </w:r>
    </w:p>
    <w:p w:rsidR="00E71323" w:rsidRDefault="00E71323" w:rsidP="00E71323">
      <w:pPr>
        <w:rPr>
          <w:lang w:eastAsia="en-GB"/>
        </w:rPr>
      </w:pPr>
    </w:p>
    <w:p w:rsidR="00E71323" w:rsidRPr="006103B5" w:rsidRDefault="00E71323" w:rsidP="00E71323">
      <w:pPr>
        <w:rPr>
          <w:lang w:eastAsia="en-GB"/>
        </w:rPr>
      </w:pPr>
    </w:p>
    <w:sectPr w:rsidR="00E71323" w:rsidRPr="006103B5" w:rsidSect="00E71323">
      <w:headerReference w:type="default" r:id="rId8"/>
      <w:footerReference w:type="default" r:id="rId9"/>
      <w:headerReference w:type="first" r:id="rId10"/>
      <w:footerReference w:type="firs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35" w:rsidRDefault="00A07335" w:rsidP="001C349B">
      <w:pPr>
        <w:spacing w:after="0" w:line="240" w:lineRule="auto"/>
      </w:pPr>
      <w:r>
        <w:separator/>
      </w:r>
    </w:p>
  </w:endnote>
  <w:endnote w:type="continuationSeparator" w:id="0">
    <w:p w:rsidR="00A07335" w:rsidRDefault="00A07335" w:rsidP="001C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9B" w:rsidRPr="001C349B" w:rsidRDefault="001E3FD4" w:rsidP="00B506EB">
    <w:pPr>
      <w:pStyle w:val="Footer"/>
      <w:jc w:val="center"/>
      <w:rPr>
        <w:b/>
      </w:rPr>
    </w:pPr>
    <w:hyperlink r:id="rId1" w:history="1">
      <w:r w:rsidR="00C2589A" w:rsidRPr="00B51B5A">
        <w:rPr>
          <w:rStyle w:val="Hyperlink"/>
          <w:b/>
        </w:rPr>
        <w:t>www.pettswoodrunners.org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82" w:rsidRPr="00EA0CF1" w:rsidRDefault="001E3FD4" w:rsidP="00EA0CF1">
    <w:pPr>
      <w:pStyle w:val="Footer"/>
      <w:jc w:val="center"/>
      <w:rPr>
        <w:b/>
      </w:rPr>
    </w:pPr>
    <w:hyperlink r:id="rId1" w:history="1">
      <w:r w:rsidR="00C2589A" w:rsidRPr="00B51B5A">
        <w:rPr>
          <w:rStyle w:val="Hyperlink"/>
          <w:b/>
        </w:rPr>
        <w:t>www.pettswoodrunners.org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35" w:rsidRDefault="00A07335" w:rsidP="001C349B">
      <w:pPr>
        <w:spacing w:after="0" w:line="240" w:lineRule="auto"/>
      </w:pPr>
      <w:r>
        <w:separator/>
      </w:r>
    </w:p>
  </w:footnote>
  <w:footnote w:type="continuationSeparator" w:id="0">
    <w:p w:rsidR="00A07335" w:rsidRDefault="00A07335" w:rsidP="001C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23" w:rsidRPr="00E71323" w:rsidRDefault="00F647AB" w:rsidP="00E71323">
    <w:pPr>
      <w:pStyle w:val="Title"/>
      <w:jc w:val="center"/>
      <w:rPr>
        <w:color w:val="4F81BD" w:themeColor="accent1"/>
        <w:sz w:val="28"/>
        <w:szCs w:val="28"/>
      </w:rPr>
    </w:pPr>
    <w:r w:rsidRPr="00D95CE6">
      <w:rPr>
        <w:noProof/>
        <w:lang w:eastAsia="en-GB"/>
      </w:rPr>
      <w:drawing>
        <wp:inline distT="0" distB="0" distL="0" distR="0" wp14:anchorId="74BDAD73" wp14:editId="5B8E1641">
          <wp:extent cx="469814" cy="476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6767" cy="493435"/>
                  </a:xfrm>
                  <a:prstGeom prst="rect">
                    <a:avLst/>
                  </a:prstGeom>
                </pic:spPr>
              </pic:pic>
            </a:graphicData>
          </a:graphic>
        </wp:inline>
      </w:drawing>
    </w:r>
    <w:r w:rsidRPr="00D95CE6">
      <w:rPr>
        <w:noProof/>
        <w:lang w:eastAsia="en-GB"/>
      </w:rPr>
      <w:t xml:space="preserve"> </w:t>
    </w:r>
  </w:p>
  <w:p w:rsidR="00E71323" w:rsidRDefault="00E71323" w:rsidP="00E713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22621" w:rsidRPr="00D95CE6" w:rsidTr="00882445">
      <w:tc>
        <w:tcPr>
          <w:tcW w:w="9026" w:type="dxa"/>
        </w:tcPr>
        <w:p w:rsidR="00622621" w:rsidRPr="00D95CE6" w:rsidRDefault="00622621" w:rsidP="00622621">
          <w:pPr>
            <w:pStyle w:val="Header"/>
            <w:jc w:val="center"/>
            <w:rPr>
              <w:lang w:val="de-DE"/>
            </w:rPr>
          </w:pPr>
        </w:p>
      </w:tc>
    </w:tr>
    <w:tr w:rsidR="00882445" w:rsidRPr="00D95CE6" w:rsidTr="00882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tcPr>
        <w:p w:rsidR="00FB1768" w:rsidRPr="00FB1768" w:rsidRDefault="00FB1768" w:rsidP="00FB1768">
          <w:pPr>
            <w:pStyle w:val="Subtitle"/>
            <w:jc w:val="center"/>
          </w:pPr>
        </w:p>
      </w:tc>
    </w:tr>
    <w:tr w:rsidR="00882445" w:rsidRPr="00D95CE6" w:rsidTr="00FB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tcPr>
        <w:p w:rsidR="00882445" w:rsidRPr="00D95CE6" w:rsidRDefault="00882445" w:rsidP="00D95CE6">
          <w:pPr>
            <w:textAlignment w:val="baseline"/>
            <w:rPr>
              <w:rFonts w:ascii="Segoe UI" w:eastAsia="Times New Roman" w:hAnsi="Segoe UI" w:cs="Segoe UI"/>
              <w:sz w:val="12"/>
              <w:szCs w:val="12"/>
            </w:rPr>
          </w:pPr>
        </w:p>
      </w:tc>
    </w:tr>
  </w:tbl>
  <w:p w:rsidR="00EA0CF1" w:rsidRPr="00D95CE6" w:rsidRDefault="00EA0CF1" w:rsidP="00FB1768">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CDC"/>
    <w:multiLevelType w:val="hybridMultilevel"/>
    <w:tmpl w:val="C22A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45C"/>
    <w:multiLevelType w:val="hybridMultilevel"/>
    <w:tmpl w:val="C2C47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223B3"/>
    <w:multiLevelType w:val="multilevel"/>
    <w:tmpl w:val="91E46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E6B25"/>
    <w:multiLevelType w:val="hybridMultilevel"/>
    <w:tmpl w:val="8E480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25CDB"/>
    <w:multiLevelType w:val="multilevel"/>
    <w:tmpl w:val="3DDA4D2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1A61467"/>
    <w:multiLevelType w:val="multilevel"/>
    <w:tmpl w:val="3DDA4D2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6400047"/>
    <w:multiLevelType w:val="hybridMultilevel"/>
    <w:tmpl w:val="A83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76C39"/>
    <w:multiLevelType w:val="hybridMultilevel"/>
    <w:tmpl w:val="77CEB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30E09"/>
    <w:multiLevelType w:val="multilevel"/>
    <w:tmpl w:val="6FA8F3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F917BD8"/>
    <w:multiLevelType w:val="multilevel"/>
    <w:tmpl w:val="3DDA4D2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3103637"/>
    <w:multiLevelType w:val="multilevel"/>
    <w:tmpl w:val="0FE651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812507"/>
    <w:multiLevelType w:val="hybridMultilevel"/>
    <w:tmpl w:val="B42A6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F20B0"/>
    <w:multiLevelType w:val="hybridMultilevel"/>
    <w:tmpl w:val="515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5"/>
  </w:num>
  <w:num w:numId="6">
    <w:abstractNumId w:val="9"/>
  </w:num>
  <w:num w:numId="7">
    <w:abstractNumId w:val="4"/>
  </w:num>
  <w:num w:numId="8">
    <w:abstractNumId w:val="12"/>
  </w:num>
  <w:num w:numId="9">
    <w:abstractNumId w:val="3"/>
  </w:num>
  <w:num w:numId="10">
    <w:abstractNumId w:val="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9B"/>
    <w:rsid w:val="000125BB"/>
    <w:rsid w:val="0009295C"/>
    <w:rsid w:val="000F47E0"/>
    <w:rsid w:val="00111177"/>
    <w:rsid w:val="001C349B"/>
    <w:rsid w:val="001E0618"/>
    <w:rsid w:val="001E3FD4"/>
    <w:rsid w:val="00202C89"/>
    <w:rsid w:val="00215957"/>
    <w:rsid w:val="00257520"/>
    <w:rsid w:val="00324A40"/>
    <w:rsid w:val="003A4897"/>
    <w:rsid w:val="003C17C7"/>
    <w:rsid w:val="003C3E60"/>
    <w:rsid w:val="003E2618"/>
    <w:rsid w:val="005173B0"/>
    <w:rsid w:val="005C6470"/>
    <w:rsid w:val="006103B5"/>
    <w:rsid w:val="00622621"/>
    <w:rsid w:val="00654C92"/>
    <w:rsid w:val="00697941"/>
    <w:rsid w:val="006B1682"/>
    <w:rsid w:val="00710F8E"/>
    <w:rsid w:val="00712118"/>
    <w:rsid w:val="00771A2A"/>
    <w:rsid w:val="007C7FE4"/>
    <w:rsid w:val="00882445"/>
    <w:rsid w:val="009B6C31"/>
    <w:rsid w:val="00A07335"/>
    <w:rsid w:val="00AC6E43"/>
    <w:rsid w:val="00B3542A"/>
    <w:rsid w:val="00B506EB"/>
    <w:rsid w:val="00B769FB"/>
    <w:rsid w:val="00BA416D"/>
    <w:rsid w:val="00BF3FB1"/>
    <w:rsid w:val="00C2589A"/>
    <w:rsid w:val="00C42B38"/>
    <w:rsid w:val="00C94245"/>
    <w:rsid w:val="00CA6BE7"/>
    <w:rsid w:val="00CD642B"/>
    <w:rsid w:val="00D4266F"/>
    <w:rsid w:val="00D60CB7"/>
    <w:rsid w:val="00D95CE6"/>
    <w:rsid w:val="00DA2A53"/>
    <w:rsid w:val="00DB0EF1"/>
    <w:rsid w:val="00E05E57"/>
    <w:rsid w:val="00E4131B"/>
    <w:rsid w:val="00E67256"/>
    <w:rsid w:val="00E71323"/>
    <w:rsid w:val="00E74484"/>
    <w:rsid w:val="00E93463"/>
    <w:rsid w:val="00EA0CF1"/>
    <w:rsid w:val="00F3182A"/>
    <w:rsid w:val="00F5343E"/>
    <w:rsid w:val="00F647AB"/>
    <w:rsid w:val="00FB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DECE0"/>
  <w15:docId w15:val="{99D2A00B-5971-4D58-A187-0E58A01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5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25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9B"/>
  </w:style>
  <w:style w:type="paragraph" w:styleId="Footer">
    <w:name w:val="footer"/>
    <w:basedOn w:val="Normal"/>
    <w:link w:val="FooterChar"/>
    <w:uiPriority w:val="99"/>
    <w:unhideWhenUsed/>
    <w:rsid w:val="001C3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9B"/>
  </w:style>
  <w:style w:type="table" w:customStyle="1" w:styleId="LSEGPlaceholder">
    <w:name w:val="LSEG Placeholder"/>
    <w:basedOn w:val="TableNormal"/>
    <w:uiPriority w:val="99"/>
    <w:unhideWhenUsed/>
    <w:rsid w:val="001C349B"/>
    <w:pPr>
      <w:spacing w:after="0" w:line="240" w:lineRule="auto"/>
    </w:pPr>
    <w:tblPr>
      <w:tblCellMar>
        <w:left w:w="0" w:type="dxa"/>
        <w:right w:w="0" w:type="dxa"/>
      </w:tblCellMar>
    </w:tblPr>
  </w:style>
  <w:style w:type="paragraph" w:customStyle="1" w:styleId="LSEGLogoHeader">
    <w:name w:val="LSEG Logo Header"/>
    <w:basedOn w:val="Header"/>
    <w:uiPriority w:val="99"/>
    <w:rsid w:val="001C349B"/>
    <w:pPr>
      <w:jc w:val="right"/>
    </w:pPr>
    <w:rPr>
      <w:rFonts w:ascii="Arial" w:hAnsi="Arial"/>
      <w:color w:val="000000"/>
      <w:sz w:val="18"/>
    </w:rPr>
  </w:style>
  <w:style w:type="paragraph" w:customStyle="1" w:styleId="LSEGCompanyAddress">
    <w:name w:val="LSEG Company Address"/>
    <w:basedOn w:val="Normal"/>
    <w:uiPriority w:val="99"/>
    <w:rsid w:val="001C349B"/>
    <w:pPr>
      <w:spacing w:after="60" w:line="220" w:lineRule="exact"/>
      <w:contextualSpacing/>
    </w:pPr>
    <w:rPr>
      <w:rFonts w:ascii="Arial" w:hAnsi="Arial"/>
      <w:color w:val="16202C"/>
      <w:sz w:val="18"/>
    </w:rPr>
  </w:style>
  <w:style w:type="paragraph" w:customStyle="1" w:styleId="LSEGCompanyAddressBold">
    <w:name w:val="LSEG Company Address Bold"/>
    <w:basedOn w:val="LSEGCompanyAddress"/>
    <w:uiPriority w:val="99"/>
    <w:rsid w:val="001C349B"/>
    <w:pPr>
      <w:spacing w:after="0"/>
    </w:pPr>
    <w:rPr>
      <w:b/>
    </w:rPr>
  </w:style>
  <w:style w:type="paragraph" w:customStyle="1" w:styleId="LSEGContactDetails">
    <w:name w:val="LSEG Contact Details"/>
    <w:basedOn w:val="LSEGCompanyAddress"/>
    <w:uiPriority w:val="99"/>
    <w:rsid w:val="001C349B"/>
    <w:pPr>
      <w:spacing w:after="0"/>
    </w:pPr>
  </w:style>
  <w:style w:type="paragraph" w:styleId="BalloonText">
    <w:name w:val="Balloon Text"/>
    <w:basedOn w:val="Normal"/>
    <w:link w:val="BalloonTextChar"/>
    <w:uiPriority w:val="99"/>
    <w:semiHidden/>
    <w:unhideWhenUsed/>
    <w:rsid w:val="001C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B"/>
    <w:rPr>
      <w:rFonts w:ascii="Tahoma" w:hAnsi="Tahoma" w:cs="Tahoma"/>
      <w:sz w:val="16"/>
      <w:szCs w:val="16"/>
    </w:rPr>
  </w:style>
  <w:style w:type="table" w:styleId="TableGrid">
    <w:name w:val="Table Grid"/>
    <w:basedOn w:val="TableNormal"/>
    <w:uiPriority w:val="59"/>
    <w:rsid w:val="006B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1682"/>
    <w:pPr>
      <w:spacing w:after="0" w:line="240" w:lineRule="auto"/>
    </w:pPr>
  </w:style>
  <w:style w:type="character" w:styleId="Hyperlink">
    <w:name w:val="Hyperlink"/>
    <w:basedOn w:val="DefaultParagraphFont"/>
    <w:uiPriority w:val="99"/>
    <w:unhideWhenUsed/>
    <w:rsid w:val="00C2589A"/>
    <w:rPr>
      <w:color w:val="0000FF" w:themeColor="hyperlink"/>
      <w:u w:val="single"/>
    </w:rPr>
  </w:style>
  <w:style w:type="paragraph" w:styleId="ListParagraph">
    <w:name w:val="List Paragraph"/>
    <w:basedOn w:val="Normal"/>
    <w:uiPriority w:val="34"/>
    <w:qFormat/>
    <w:rsid w:val="00EA0CF1"/>
    <w:pPr>
      <w:ind w:left="720"/>
      <w:contextualSpacing/>
    </w:pPr>
  </w:style>
  <w:style w:type="paragraph" w:styleId="Title">
    <w:name w:val="Title"/>
    <w:basedOn w:val="Normal"/>
    <w:next w:val="Normal"/>
    <w:link w:val="TitleChar"/>
    <w:uiPriority w:val="10"/>
    <w:qFormat/>
    <w:rsid w:val="00FB1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76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176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125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25BB"/>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71323"/>
  </w:style>
  <w:style w:type="paragraph" w:styleId="NormalWeb">
    <w:name w:val="Normal (Web)"/>
    <w:basedOn w:val="Normal"/>
    <w:uiPriority w:val="99"/>
    <w:unhideWhenUsed/>
    <w:rsid w:val="006979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9516">
      <w:bodyDiv w:val="1"/>
      <w:marLeft w:val="0"/>
      <w:marRight w:val="0"/>
      <w:marTop w:val="0"/>
      <w:marBottom w:val="0"/>
      <w:divBdr>
        <w:top w:val="none" w:sz="0" w:space="0" w:color="auto"/>
        <w:left w:val="none" w:sz="0" w:space="0" w:color="auto"/>
        <w:bottom w:val="none" w:sz="0" w:space="0" w:color="auto"/>
        <w:right w:val="none" w:sz="0" w:space="0" w:color="auto"/>
      </w:divBdr>
    </w:div>
    <w:div w:id="1663046156">
      <w:bodyDiv w:val="1"/>
      <w:marLeft w:val="0"/>
      <w:marRight w:val="0"/>
      <w:marTop w:val="0"/>
      <w:marBottom w:val="0"/>
      <w:divBdr>
        <w:top w:val="none" w:sz="0" w:space="0" w:color="auto"/>
        <w:left w:val="none" w:sz="0" w:space="0" w:color="auto"/>
        <w:bottom w:val="none" w:sz="0" w:space="0" w:color="auto"/>
        <w:right w:val="none" w:sz="0" w:space="0" w:color="auto"/>
      </w:divBdr>
      <w:divsChild>
        <w:div w:id="1982076562">
          <w:marLeft w:val="0"/>
          <w:marRight w:val="0"/>
          <w:marTop w:val="0"/>
          <w:marBottom w:val="0"/>
          <w:divBdr>
            <w:top w:val="none" w:sz="0" w:space="0" w:color="auto"/>
            <w:left w:val="none" w:sz="0" w:space="0" w:color="auto"/>
            <w:bottom w:val="none" w:sz="0" w:space="0" w:color="auto"/>
            <w:right w:val="none" w:sz="0" w:space="0" w:color="auto"/>
          </w:divBdr>
          <w:divsChild>
            <w:div w:id="2083596250">
              <w:marLeft w:val="0"/>
              <w:marRight w:val="0"/>
              <w:marTop w:val="0"/>
              <w:marBottom w:val="0"/>
              <w:divBdr>
                <w:top w:val="none" w:sz="0" w:space="0" w:color="auto"/>
                <w:left w:val="none" w:sz="0" w:space="0" w:color="auto"/>
                <w:bottom w:val="none" w:sz="0" w:space="0" w:color="auto"/>
                <w:right w:val="none" w:sz="0" w:space="0" w:color="auto"/>
              </w:divBdr>
              <w:divsChild>
                <w:div w:id="879896562">
                  <w:marLeft w:val="0"/>
                  <w:marRight w:val="0"/>
                  <w:marTop w:val="0"/>
                  <w:marBottom w:val="0"/>
                  <w:divBdr>
                    <w:top w:val="none" w:sz="0" w:space="0" w:color="auto"/>
                    <w:left w:val="none" w:sz="0" w:space="0" w:color="auto"/>
                    <w:bottom w:val="none" w:sz="0" w:space="0" w:color="auto"/>
                    <w:right w:val="none" w:sz="0" w:space="0" w:color="auto"/>
                  </w:divBdr>
                  <w:divsChild>
                    <w:div w:id="1415009044">
                      <w:marLeft w:val="0"/>
                      <w:marRight w:val="0"/>
                      <w:marTop w:val="0"/>
                      <w:marBottom w:val="0"/>
                      <w:divBdr>
                        <w:top w:val="none" w:sz="0" w:space="0" w:color="auto"/>
                        <w:left w:val="none" w:sz="0" w:space="0" w:color="auto"/>
                        <w:bottom w:val="none" w:sz="0" w:space="0" w:color="auto"/>
                        <w:right w:val="none" w:sz="0" w:space="0" w:color="auto"/>
                      </w:divBdr>
                      <w:divsChild>
                        <w:div w:id="1196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ttswoodrunn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ttswoodrun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0A2C2BB8B483C8B690CAF55E96B69"/>
        <w:category>
          <w:name w:val="General"/>
          <w:gallery w:val="placeholder"/>
        </w:category>
        <w:types>
          <w:type w:val="bbPlcHdr"/>
        </w:types>
        <w:behaviors>
          <w:behavior w:val="content"/>
        </w:behaviors>
        <w:guid w:val="{52A820A4-E1C5-42C4-A03C-BFAF1DA4B183}"/>
      </w:docPartPr>
      <w:docPartBody>
        <w:p w:rsidR="00193F18" w:rsidRDefault="00B2066A" w:rsidP="00B2066A">
          <w:pPr>
            <w:pStyle w:val="E3F0A2C2BB8B483C8B690CAF55E96B6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6A"/>
    <w:rsid w:val="000E7C63"/>
    <w:rsid w:val="00193F18"/>
    <w:rsid w:val="00B2066A"/>
    <w:rsid w:val="00E6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2806CB26C45D2ADBAB5BC52013C8D">
    <w:name w:val="1432806CB26C45D2ADBAB5BC52013C8D"/>
    <w:rsid w:val="00B2066A"/>
  </w:style>
  <w:style w:type="paragraph" w:customStyle="1" w:styleId="E3F0A2C2BB8B483C8B690CAF55E96B69">
    <w:name w:val="E3F0A2C2BB8B483C8B690CAF55E96B69"/>
    <w:rsid w:val="00B2066A"/>
  </w:style>
  <w:style w:type="paragraph" w:customStyle="1" w:styleId="59F3EE84D1DD48ABA194D1EDA2194E83">
    <w:name w:val="59F3EE84D1DD48ABA194D1EDA2194E83"/>
    <w:rsid w:val="00B20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GRAND PRIX COMPETITION RULES – 2017-18</dc:subject>
  <dc:creator>John O'Toole</dc:creator>
  <cp:lastModifiedBy>Sonia Chou</cp:lastModifiedBy>
  <cp:revision>3</cp:revision>
  <dcterms:created xsi:type="dcterms:W3CDTF">2017-09-25T12:44:00Z</dcterms:created>
  <dcterms:modified xsi:type="dcterms:W3CDTF">2017-09-25T12:49:00Z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868041251</vt:i4>
  </property>
  <property fmtid="{D5CDD505-2E9C-101B-9397-08002B2CF9AE}" pid="3" name="_NewReviewCycle">
    <vt:lpwstr/>
  </property>
  <property fmtid="{D5CDD505-2E9C-101B-9397-08002B2CF9AE}" pid="4" name="_EmailSubject">
    <vt:lpwstr>Logo</vt:lpwstr>
  </property>
  <property fmtid="{D5CDD505-2E9C-101B-9397-08002B2CF9AE}" pid="5" name="_AuthorEmail">
    <vt:lpwstr>Jotoole@lseg.com</vt:lpwstr>
  </property>
  <property fmtid="{D5CDD505-2E9C-101B-9397-08002B2CF9AE}" pid="6" name="_AuthorEmailDisplayName">
    <vt:lpwstr>O'Toole, John</vt:lpwstr>
  </property>
  <property fmtid="{D5CDD505-2E9C-101B-9397-08002B2CF9AE}" pid="7" name="_ReviewingToolsShownOnce">
    <vt:lpwstr/>
  </property>
</Properties>
</file>